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324180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8A2EF1"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EC4B65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A2EF1">
        <w:rPr>
          <w:sz w:val="28"/>
          <w:szCs w:val="28"/>
        </w:rPr>
        <w:t>11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63 от 10.07.2023г.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</w:t>
      </w:r>
      <w:proofErr w:type="gramStart"/>
      <w:r w:rsidR="0074706B">
        <w:rPr>
          <w:sz w:val="28"/>
          <w:szCs w:val="28"/>
        </w:rPr>
        <w:t>на</w:t>
      </w:r>
      <w:proofErr w:type="gramEnd"/>
      <w:r w:rsidR="0074706B">
        <w:rPr>
          <w:sz w:val="28"/>
          <w:szCs w:val="28"/>
        </w:rPr>
        <w:t xml:space="preserve"> территории </w:t>
      </w:r>
      <w:proofErr w:type="spellStart"/>
      <w:r w:rsidR="0074706B">
        <w:rPr>
          <w:sz w:val="28"/>
          <w:szCs w:val="28"/>
        </w:rPr>
        <w:t>Уйско-Чебаркульского</w:t>
      </w:r>
      <w:proofErr w:type="spellEnd"/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Законом Челябинской области от 02 ноября 2024 года № 160-ЗО</w:t>
      </w:r>
      <w:proofErr w:type="gramEnd"/>
      <w:r w:rsidR="00EC4B65">
        <w:rPr>
          <w:sz w:val="28"/>
          <w:szCs w:val="28"/>
        </w:rPr>
        <w:t xml:space="preserve">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proofErr w:type="spellStart"/>
      <w:r w:rsidR="00EC4B65">
        <w:rPr>
          <w:sz w:val="28"/>
          <w:szCs w:val="28"/>
        </w:rPr>
        <w:t>Уйско-Чебаркульского</w:t>
      </w:r>
      <w:proofErr w:type="spellEnd"/>
      <w:r w:rsidR="00EC4B65">
        <w:rPr>
          <w:sz w:val="28"/>
          <w:szCs w:val="28"/>
        </w:rPr>
        <w:t xml:space="preserve"> сельского поселения № 63 от 10.07.2023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proofErr w:type="spellStart"/>
      <w:r w:rsidR="00EC4B65">
        <w:rPr>
          <w:sz w:val="28"/>
          <w:szCs w:val="28"/>
        </w:rPr>
        <w:t>Уйско-Чебаркульского</w:t>
      </w:r>
      <w:proofErr w:type="spellEnd"/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</w:t>
      </w:r>
      <w:proofErr w:type="gramStart"/>
      <w:r>
        <w:rPr>
          <w:sz w:val="28"/>
          <w:szCs w:val="28"/>
        </w:rPr>
        <w:t>Порядка согласования использования экономии бюджетных средств</w:t>
      </w:r>
      <w:proofErr w:type="gramEnd"/>
      <w:r>
        <w:rPr>
          <w:sz w:val="28"/>
          <w:szCs w:val="28"/>
        </w:rPr>
        <w:t xml:space="preserve"> при реализации инициативных проектов на территории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согласования использования экономии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реализации инициативных проектов на территории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 изложить в новой редакции 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324180">
        <w:rPr>
          <w:sz w:val="28"/>
          <w:szCs w:val="28"/>
        </w:rPr>
        <w:t>Уйско-Чебаркульского</w:t>
      </w:r>
      <w:proofErr w:type="spellEnd"/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  <w:bookmarkStart w:id="0" w:name="_GoBack"/>
      <w:bookmarkEnd w:id="0"/>
    </w:p>
    <w:p w:rsidR="00D540EA" w:rsidRDefault="00D540EA" w:rsidP="004B095F">
      <w:pPr>
        <w:ind w:firstLine="709"/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24180">
        <w:rPr>
          <w:sz w:val="28"/>
          <w:szCs w:val="28"/>
        </w:rPr>
        <w:t>Уйско-Чебаркульского</w:t>
      </w:r>
      <w:proofErr w:type="spellEnd"/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="008A2EF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3A1F4D">
        <w:rPr>
          <w:sz w:val="28"/>
          <w:szCs w:val="28"/>
        </w:rPr>
        <w:t xml:space="preserve">С.А. </w:t>
      </w:r>
      <w:proofErr w:type="spellStart"/>
      <w:r w:rsidR="003A1F4D">
        <w:rPr>
          <w:sz w:val="28"/>
          <w:szCs w:val="28"/>
        </w:rPr>
        <w:t>Бочкарь</w:t>
      </w:r>
      <w:proofErr w:type="spellEnd"/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324180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540EA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EC4B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540EA">
        <w:rPr>
          <w:sz w:val="28"/>
          <w:szCs w:val="28"/>
        </w:rPr>
        <w:t>11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</w:t>
      </w:r>
      <w:proofErr w:type="gramStart"/>
      <w:r w:rsidRPr="00613A1C">
        <w:rPr>
          <w:sz w:val="28"/>
          <w:szCs w:val="28"/>
        </w:rPr>
        <w:t>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  <w:proofErr w:type="gramEnd"/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образования экономии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администрация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Инициативная группа инициативного проекта  совместно с администрацией </w:t>
      </w:r>
      <w:proofErr w:type="spellStart"/>
      <w:r w:rsidR="00B71FE3">
        <w:rPr>
          <w:sz w:val="28"/>
          <w:szCs w:val="28"/>
        </w:rPr>
        <w:t>Уйско-Чебаркульского</w:t>
      </w:r>
      <w:proofErr w:type="spellEnd"/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proofErr w:type="spellStart"/>
      <w:r w:rsidR="00B71FE3">
        <w:rPr>
          <w:sz w:val="28"/>
          <w:szCs w:val="28"/>
        </w:rPr>
        <w:t>Уйско-Чебаркульского</w:t>
      </w:r>
      <w:proofErr w:type="spellEnd"/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proofErr w:type="spellStart"/>
      <w:r w:rsidR="00B71FE3">
        <w:rPr>
          <w:sz w:val="28"/>
          <w:szCs w:val="28"/>
        </w:rPr>
        <w:t>Уйско-Чебаркульского</w:t>
      </w:r>
      <w:proofErr w:type="spellEnd"/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</w:t>
      </w:r>
      <w:proofErr w:type="gramStart"/>
      <w:r>
        <w:rPr>
          <w:sz w:val="28"/>
          <w:szCs w:val="28"/>
        </w:rPr>
        <w:t>завершения</w:t>
      </w:r>
      <w:proofErr w:type="gramEnd"/>
      <w:r>
        <w:rPr>
          <w:sz w:val="28"/>
          <w:szCs w:val="28"/>
        </w:rPr>
        <w:t xml:space="preserve">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proofErr w:type="spellStart"/>
      <w:r w:rsidR="00B71FE3">
        <w:rPr>
          <w:sz w:val="28"/>
          <w:szCs w:val="28"/>
        </w:rPr>
        <w:t>Уйско-Чебаркульского</w:t>
      </w:r>
      <w:proofErr w:type="spellEnd"/>
      <w:r w:rsidR="00B71FE3">
        <w:rPr>
          <w:sz w:val="28"/>
          <w:szCs w:val="28"/>
        </w:rPr>
        <w:t xml:space="preserve">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proofErr w:type="spellStart"/>
      <w:r w:rsidR="00B71FE3">
        <w:rPr>
          <w:sz w:val="28"/>
          <w:szCs w:val="28"/>
        </w:rPr>
        <w:t>Уйско-Чебаркульского</w:t>
      </w:r>
      <w:proofErr w:type="spellEnd"/>
      <w:r w:rsidR="00B71FE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C0" w:rsidRDefault="006B5EC0" w:rsidP="004B095F">
      <w:r>
        <w:separator/>
      </w:r>
    </w:p>
  </w:endnote>
  <w:endnote w:type="continuationSeparator" w:id="0">
    <w:p w:rsidR="006B5EC0" w:rsidRDefault="006B5EC0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C0" w:rsidRDefault="006B5EC0" w:rsidP="004B095F">
      <w:r>
        <w:separator/>
      </w:r>
    </w:p>
  </w:footnote>
  <w:footnote w:type="continuationSeparator" w:id="0">
    <w:p w:rsidR="006B5EC0" w:rsidRDefault="006B5EC0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B5EC0"/>
    <w:rsid w:val="006D1440"/>
    <w:rsid w:val="006D6B2E"/>
    <w:rsid w:val="006F7315"/>
    <w:rsid w:val="00700368"/>
    <w:rsid w:val="00706F3C"/>
    <w:rsid w:val="007321CB"/>
    <w:rsid w:val="00732F4A"/>
    <w:rsid w:val="007367F8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2EF1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40EA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815A-9BD6-4097-8DA6-4D733F9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25</cp:revision>
  <cp:lastPrinted>2025-02-26T11:39:00Z</cp:lastPrinted>
  <dcterms:created xsi:type="dcterms:W3CDTF">2022-01-14T03:38:00Z</dcterms:created>
  <dcterms:modified xsi:type="dcterms:W3CDTF">2025-02-26T11:42:00Z</dcterms:modified>
</cp:coreProperties>
</file>